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B49" w:rsidRPr="004E6823" w:rsidRDefault="009E2B49" w:rsidP="009E2B49">
      <w:pPr>
        <w:jc w:val="center"/>
        <w:rPr>
          <w:b/>
          <w:sz w:val="22"/>
          <w:szCs w:val="22"/>
        </w:rPr>
      </w:pPr>
      <w:r w:rsidRPr="004E6823">
        <w:rPr>
          <w:b/>
          <w:sz w:val="22"/>
          <w:szCs w:val="22"/>
        </w:rPr>
        <w:t>PREPARING FOR EXAM I</w:t>
      </w:r>
    </w:p>
    <w:p w:rsidR="005C7A25" w:rsidRPr="004E6823" w:rsidRDefault="005C7A25" w:rsidP="003E7ADC">
      <w:pPr>
        <w:rPr>
          <w:sz w:val="22"/>
          <w:szCs w:val="22"/>
        </w:rPr>
      </w:pPr>
      <w:r w:rsidRPr="004E6823">
        <w:rPr>
          <w:b/>
          <w:sz w:val="22"/>
          <w:szCs w:val="22"/>
        </w:rPr>
        <w:t xml:space="preserve">For lab – </w:t>
      </w:r>
      <w:r w:rsidRPr="004E6823">
        <w:rPr>
          <w:sz w:val="22"/>
          <w:szCs w:val="22"/>
        </w:rPr>
        <w:t xml:space="preserve">review the lab manual and associated readings referred to in the lab manual &amp; those handed out in the lab.  </w:t>
      </w:r>
      <w:r w:rsidR="009E2B49" w:rsidRPr="004E6823">
        <w:rPr>
          <w:sz w:val="22"/>
          <w:szCs w:val="22"/>
        </w:rPr>
        <w:t xml:space="preserve">Review last year’s exam.  </w:t>
      </w:r>
      <w:r w:rsidR="0087557A">
        <w:rPr>
          <w:sz w:val="22"/>
          <w:szCs w:val="22"/>
        </w:rPr>
        <w:t>Ask your</w:t>
      </w:r>
      <w:r w:rsidRPr="004E6823">
        <w:rPr>
          <w:sz w:val="22"/>
          <w:szCs w:val="22"/>
        </w:rPr>
        <w:t xml:space="preserve">self – what did I do, how did I do it, what did I observe, how can I explain the observations?  </w:t>
      </w:r>
      <w:r w:rsidR="009E07DA" w:rsidRPr="004E6823">
        <w:rPr>
          <w:sz w:val="22"/>
          <w:szCs w:val="22"/>
        </w:rPr>
        <w:t xml:space="preserve">You will not be asked to details such as the concentration of reagents used in a reaction, but you </w:t>
      </w:r>
      <w:bookmarkStart w:id="0" w:name="_GoBack"/>
      <w:r w:rsidR="009E07DA" w:rsidRPr="004E6823">
        <w:rPr>
          <w:sz w:val="22"/>
          <w:szCs w:val="22"/>
        </w:rPr>
        <w:t>should know the purpose of reagents (e.g., what is a buffer &amp; why is it used?</w:t>
      </w:r>
      <w:r w:rsidR="004E6823" w:rsidRPr="004E6823">
        <w:rPr>
          <w:sz w:val="22"/>
          <w:szCs w:val="22"/>
        </w:rPr>
        <w:t>)</w:t>
      </w:r>
      <w:r w:rsidR="009E07DA" w:rsidRPr="004E6823">
        <w:rPr>
          <w:sz w:val="22"/>
          <w:szCs w:val="22"/>
        </w:rPr>
        <w:t xml:space="preserve">  What is BSA and w</w:t>
      </w:r>
      <w:bookmarkEnd w:id="0"/>
      <w:r w:rsidR="009E07DA" w:rsidRPr="004E6823">
        <w:rPr>
          <w:sz w:val="22"/>
          <w:szCs w:val="22"/>
        </w:rPr>
        <w:t xml:space="preserve">hy is it in restriction digestions? What is the enzymatic activity encoded by the </w:t>
      </w:r>
      <w:proofErr w:type="spellStart"/>
      <w:r w:rsidR="009E07DA" w:rsidRPr="004E6823">
        <w:rPr>
          <w:sz w:val="22"/>
          <w:szCs w:val="22"/>
        </w:rPr>
        <w:t>bla</w:t>
      </w:r>
      <w:proofErr w:type="spellEnd"/>
      <w:r w:rsidR="009E07DA" w:rsidRPr="004E6823">
        <w:rPr>
          <w:sz w:val="22"/>
          <w:szCs w:val="22"/>
        </w:rPr>
        <w:t xml:space="preserve"> gene </w:t>
      </w:r>
      <w:r w:rsidR="009E07DA" w:rsidRPr="004E6823">
        <w:rPr>
          <w:i/>
          <w:sz w:val="22"/>
          <w:szCs w:val="22"/>
        </w:rPr>
        <w:t>of E. coli</w:t>
      </w:r>
      <w:r w:rsidR="009E07DA" w:rsidRPr="004E6823">
        <w:rPr>
          <w:sz w:val="22"/>
          <w:szCs w:val="22"/>
        </w:rPr>
        <w:t xml:space="preserve">?).  </w:t>
      </w:r>
    </w:p>
    <w:p w:rsidR="00796413" w:rsidRPr="004E6823" w:rsidRDefault="00796413" w:rsidP="003E7ADC">
      <w:pPr>
        <w:rPr>
          <w:b/>
          <w:sz w:val="22"/>
          <w:szCs w:val="22"/>
        </w:rPr>
      </w:pPr>
    </w:p>
    <w:p w:rsidR="003E7ADC" w:rsidRPr="004E6823" w:rsidRDefault="003E7ADC" w:rsidP="003E7ADC">
      <w:pPr>
        <w:rPr>
          <w:b/>
          <w:sz w:val="22"/>
          <w:szCs w:val="22"/>
        </w:rPr>
      </w:pPr>
      <w:proofErr w:type="gramStart"/>
      <w:r w:rsidRPr="004E6823">
        <w:rPr>
          <w:b/>
          <w:sz w:val="22"/>
          <w:szCs w:val="22"/>
        </w:rPr>
        <w:t>Experiment 1.</w:t>
      </w:r>
      <w:proofErr w:type="gramEnd"/>
      <w:r w:rsidRPr="004E6823">
        <w:rPr>
          <w:b/>
          <w:sz w:val="22"/>
          <w:szCs w:val="22"/>
        </w:rPr>
        <w:t xml:space="preserve">  </w:t>
      </w:r>
      <w:proofErr w:type="gramStart"/>
      <w:r w:rsidRPr="004E6823">
        <w:rPr>
          <w:b/>
          <w:sz w:val="22"/>
          <w:szCs w:val="22"/>
        </w:rPr>
        <w:t>Cloning and characterization of a eukaryotic gene.</w:t>
      </w:r>
      <w:proofErr w:type="gramEnd"/>
      <w:r w:rsidRPr="004E6823">
        <w:rPr>
          <w:b/>
          <w:sz w:val="22"/>
          <w:szCs w:val="22"/>
        </w:rPr>
        <w:t xml:space="preserve">  </w:t>
      </w:r>
      <w:proofErr w:type="gramStart"/>
      <w:r w:rsidR="002F7AD9" w:rsidRPr="004E6823">
        <w:rPr>
          <w:b/>
          <w:sz w:val="22"/>
          <w:szCs w:val="22"/>
        </w:rPr>
        <w:t xml:space="preserve">Goal – to test the hypothesis that a segment of </w:t>
      </w:r>
      <w:r w:rsidR="002F7AD9" w:rsidRPr="004E6823">
        <w:rPr>
          <w:b/>
          <w:i/>
          <w:sz w:val="22"/>
          <w:szCs w:val="22"/>
        </w:rPr>
        <w:t>Saccharomyces cerevisiae</w:t>
      </w:r>
      <w:r w:rsidR="002F7AD9" w:rsidRPr="004E6823">
        <w:rPr>
          <w:b/>
          <w:sz w:val="22"/>
          <w:szCs w:val="22"/>
        </w:rPr>
        <w:t xml:space="preserve"> DNA encodes a yeast gene.</w:t>
      </w:r>
      <w:proofErr w:type="gramEnd"/>
    </w:p>
    <w:p w:rsidR="003E7ADC" w:rsidRPr="004E6823" w:rsidRDefault="003E7ADC" w:rsidP="003E7ADC">
      <w:pPr>
        <w:pStyle w:val="ListParagraph"/>
        <w:numPr>
          <w:ilvl w:val="0"/>
          <w:numId w:val="3"/>
        </w:numPr>
        <w:rPr>
          <w:i/>
          <w:sz w:val="22"/>
          <w:szCs w:val="22"/>
        </w:rPr>
      </w:pPr>
      <w:r w:rsidRPr="004E6823">
        <w:rPr>
          <w:i/>
          <w:sz w:val="22"/>
          <w:szCs w:val="22"/>
        </w:rPr>
        <w:t>Clone a segment of yeast DNA</w:t>
      </w:r>
    </w:p>
    <w:p w:rsidR="003E7ADC" w:rsidRPr="004E6823" w:rsidRDefault="003E7ADC" w:rsidP="003E7ADC">
      <w:pPr>
        <w:pStyle w:val="ListParagraph"/>
        <w:numPr>
          <w:ilvl w:val="0"/>
          <w:numId w:val="1"/>
        </w:numPr>
        <w:rPr>
          <w:sz w:val="22"/>
          <w:szCs w:val="22"/>
        </w:rPr>
      </w:pPr>
      <w:r w:rsidRPr="004E6823">
        <w:rPr>
          <w:sz w:val="22"/>
          <w:szCs w:val="22"/>
        </w:rPr>
        <w:t>Gel fractionate and purify a piece of yeast DNA (“insert DNA”)</w:t>
      </w:r>
    </w:p>
    <w:p w:rsidR="003E7ADC" w:rsidRPr="004E6823" w:rsidRDefault="003E7ADC" w:rsidP="003E7ADC">
      <w:pPr>
        <w:pStyle w:val="ListParagraph"/>
        <w:numPr>
          <w:ilvl w:val="0"/>
          <w:numId w:val="1"/>
        </w:numPr>
        <w:rPr>
          <w:sz w:val="22"/>
          <w:szCs w:val="22"/>
        </w:rPr>
      </w:pPr>
      <w:r w:rsidRPr="004E6823">
        <w:rPr>
          <w:sz w:val="22"/>
          <w:szCs w:val="22"/>
        </w:rPr>
        <w:t>Cut pTZ18u/19u cloning vectors with EcoRI and HindIII</w:t>
      </w:r>
    </w:p>
    <w:p w:rsidR="003E7ADC" w:rsidRPr="004E6823" w:rsidRDefault="003E7ADC" w:rsidP="003E7ADC">
      <w:pPr>
        <w:pStyle w:val="ListParagraph"/>
        <w:numPr>
          <w:ilvl w:val="0"/>
          <w:numId w:val="1"/>
        </w:numPr>
        <w:rPr>
          <w:sz w:val="22"/>
          <w:szCs w:val="22"/>
        </w:rPr>
      </w:pPr>
      <w:r w:rsidRPr="004E6823">
        <w:rPr>
          <w:sz w:val="22"/>
          <w:szCs w:val="22"/>
        </w:rPr>
        <w:t xml:space="preserve">Prepare competent TG1 </w:t>
      </w:r>
      <w:r w:rsidRPr="004E6823">
        <w:rPr>
          <w:i/>
          <w:sz w:val="22"/>
          <w:szCs w:val="22"/>
        </w:rPr>
        <w:t>E.</w:t>
      </w:r>
      <w:r w:rsidR="00243DDB" w:rsidRPr="004E6823">
        <w:rPr>
          <w:i/>
          <w:sz w:val="22"/>
          <w:szCs w:val="22"/>
        </w:rPr>
        <w:t xml:space="preserve"> </w:t>
      </w:r>
      <w:r w:rsidRPr="004E6823">
        <w:rPr>
          <w:i/>
          <w:sz w:val="22"/>
          <w:szCs w:val="22"/>
        </w:rPr>
        <w:t>coli</w:t>
      </w:r>
    </w:p>
    <w:p w:rsidR="003E7ADC" w:rsidRPr="004E6823" w:rsidRDefault="003E7ADC" w:rsidP="003E7ADC">
      <w:pPr>
        <w:pStyle w:val="ListParagraph"/>
        <w:numPr>
          <w:ilvl w:val="0"/>
          <w:numId w:val="1"/>
        </w:numPr>
        <w:rPr>
          <w:sz w:val="22"/>
          <w:szCs w:val="22"/>
        </w:rPr>
      </w:pPr>
      <w:r w:rsidRPr="004E6823">
        <w:rPr>
          <w:sz w:val="22"/>
          <w:szCs w:val="22"/>
        </w:rPr>
        <w:t xml:space="preserve">Ligate PTZ vector with insert DNA and transform into the competent </w:t>
      </w:r>
      <w:r w:rsidRPr="004E6823">
        <w:rPr>
          <w:i/>
          <w:sz w:val="22"/>
          <w:szCs w:val="22"/>
        </w:rPr>
        <w:t>E. coli</w:t>
      </w:r>
    </w:p>
    <w:p w:rsidR="003E7ADC" w:rsidRPr="004E6823" w:rsidRDefault="003E7ADC" w:rsidP="003E7ADC">
      <w:pPr>
        <w:pStyle w:val="ListParagraph"/>
        <w:numPr>
          <w:ilvl w:val="0"/>
          <w:numId w:val="1"/>
        </w:numPr>
        <w:rPr>
          <w:sz w:val="22"/>
          <w:szCs w:val="22"/>
        </w:rPr>
      </w:pPr>
      <w:r w:rsidRPr="004E6823">
        <w:rPr>
          <w:sz w:val="22"/>
          <w:szCs w:val="22"/>
        </w:rPr>
        <w:t>Select transformants on ampicillin plates and score for insertional inactivation of the lacZ gene using X-gal/IPTG for blue/white screen</w:t>
      </w:r>
    </w:p>
    <w:p w:rsidR="00D875E6" w:rsidRPr="004E6823" w:rsidRDefault="00FB010F" w:rsidP="00D875E6">
      <w:pPr>
        <w:pStyle w:val="ListParagraph"/>
        <w:numPr>
          <w:ilvl w:val="0"/>
          <w:numId w:val="1"/>
        </w:numPr>
        <w:ind w:left="1080"/>
        <w:rPr>
          <w:sz w:val="22"/>
          <w:szCs w:val="22"/>
        </w:rPr>
      </w:pPr>
      <w:r w:rsidRPr="004E6823">
        <w:rPr>
          <w:sz w:val="22"/>
          <w:szCs w:val="22"/>
        </w:rPr>
        <w:t xml:space="preserve">Isolate DNA from the presumed recombinant and non-recombinant transformants and determine whether your cloning experiment was successful (i.e., that you generated the </w:t>
      </w:r>
      <w:r w:rsidR="00C3636F" w:rsidRPr="004E6823">
        <w:rPr>
          <w:sz w:val="22"/>
          <w:szCs w:val="22"/>
        </w:rPr>
        <w:t>desired vector plus insert construct)</w:t>
      </w:r>
    </w:p>
    <w:p w:rsidR="003E7ADC" w:rsidRPr="004E6823" w:rsidRDefault="003E7ADC" w:rsidP="003E7ADC">
      <w:pPr>
        <w:pStyle w:val="ListParagraph"/>
        <w:numPr>
          <w:ilvl w:val="0"/>
          <w:numId w:val="3"/>
        </w:numPr>
        <w:rPr>
          <w:i/>
          <w:sz w:val="22"/>
          <w:szCs w:val="22"/>
        </w:rPr>
      </w:pPr>
      <w:r w:rsidRPr="004E6823">
        <w:rPr>
          <w:i/>
          <w:sz w:val="22"/>
          <w:szCs w:val="22"/>
        </w:rPr>
        <w:t>Determine whether the cloned yeast DNA contains a gene naturally expressed in yeast</w:t>
      </w:r>
    </w:p>
    <w:p w:rsidR="003E7ADC" w:rsidRPr="004E6823" w:rsidRDefault="00C3636F" w:rsidP="003E7ADC">
      <w:pPr>
        <w:pStyle w:val="ListParagraph"/>
        <w:numPr>
          <w:ilvl w:val="0"/>
          <w:numId w:val="1"/>
        </w:numPr>
        <w:rPr>
          <w:sz w:val="22"/>
          <w:szCs w:val="22"/>
        </w:rPr>
      </w:pPr>
      <w:r w:rsidRPr="004E6823">
        <w:rPr>
          <w:sz w:val="22"/>
          <w:szCs w:val="22"/>
        </w:rPr>
        <w:t xml:space="preserve">Isolate total RNA from yeast.  Quantify </w:t>
      </w:r>
      <w:r w:rsidR="003E7ADC" w:rsidRPr="004E6823">
        <w:rPr>
          <w:sz w:val="22"/>
          <w:szCs w:val="22"/>
        </w:rPr>
        <w:t>and fractionate this RNA by denaturing gel electrophoresis</w:t>
      </w:r>
    </w:p>
    <w:p w:rsidR="003E7ADC" w:rsidRPr="004E6823" w:rsidRDefault="003E7ADC" w:rsidP="003E7ADC">
      <w:pPr>
        <w:pStyle w:val="ListParagraph"/>
        <w:numPr>
          <w:ilvl w:val="0"/>
          <w:numId w:val="1"/>
        </w:numPr>
        <w:rPr>
          <w:sz w:val="22"/>
          <w:szCs w:val="22"/>
        </w:rPr>
      </w:pPr>
      <w:r w:rsidRPr="004E6823">
        <w:rPr>
          <w:sz w:val="22"/>
          <w:szCs w:val="22"/>
        </w:rPr>
        <w:t>Transfer the gel-fractionated RNA to a charged nylon membrane and pre</w:t>
      </w:r>
      <w:r w:rsidR="00EE40B9" w:rsidRPr="004E6823">
        <w:rPr>
          <w:sz w:val="22"/>
          <w:szCs w:val="22"/>
        </w:rPr>
        <w:t>-</w:t>
      </w:r>
      <w:r w:rsidRPr="004E6823">
        <w:rPr>
          <w:sz w:val="22"/>
          <w:szCs w:val="22"/>
        </w:rPr>
        <w:t>hybridize the membrane.</w:t>
      </w:r>
    </w:p>
    <w:p w:rsidR="003E7ADC" w:rsidRPr="004E6823" w:rsidRDefault="003E7ADC" w:rsidP="003E7ADC">
      <w:pPr>
        <w:pStyle w:val="ListParagraph"/>
        <w:numPr>
          <w:ilvl w:val="0"/>
          <w:numId w:val="1"/>
        </w:numPr>
        <w:rPr>
          <w:sz w:val="22"/>
          <w:szCs w:val="22"/>
        </w:rPr>
      </w:pPr>
      <w:r w:rsidRPr="004E6823">
        <w:rPr>
          <w:sz w:val="22"/>
          <w:szCs w:val="22"/>
        </w:rPr>
        <w:t xml:space="preserve">Prepare + and – strand “riboprobes” by in vitro transcription of your recombinant DNA with T7 RNA polymerase and NTPs (including 32-P UTP).  Quantify radiolabel incorporation and </w:t>
      </w:r>
      <w:r w:rsidR="00FB010F" w:rsidRPr="004E6823">
        <w:rPr>
          <w:sz w:val="22"/>
          <w:szCs w:val="22"/>
        </w:rPr>
        <w:t>add probe to membrane transfer of yeast RNA</w:t>
      </w:r>
      <w:r w:rsidR="00EE40B9" w:rsidRPr="004E6823">
        <w:rPr>
          <w:sz w:val="22"/>
          <w:szCs w:val="22"/>
        </w:rPr>
        <w:t xml:space="preserve"> in the hybridization step</w:t>
      </w:r>
    </w:p>
    <w:p w:rsidR="00EE40B9" w:rsidRPr="004E6823" w:rsidRDefault="00FB010F" w:rsidP="00EE40B9">
      <w:pPr>
        <w:pStyle w:val="ListParagraph"/>
        <w:numPr>
          <w:ilvl w:val="0"/>
          <w:numId w:val="1"/>
        </w:numPr>
        <w:ind w:left="1080"/>
        <w:rPr>
          <w:sz w:val="22"/>
          <w:szCs w:val="22"/>
        </w:rPr>
      </w:pPr>
      <w:r w:rsidRPr="004E6823">
        <w:rPr>
          <w:sz w:val="22"/>
          <w:szCs w:val="22"/>
        </w:rPr>
        <w:t>Wash off excess probe and expose the membrane to a phosphorimager screen.  Use the Typhoon phosphoimager to detect the radioactivity signatures stored on the phosphoimager screen.  Based on the signals obtained with the two hybridization probes determine whether the cloned DNA segment contains at gene and if so, determine the direction of transcription</w:t>
      </w:r>
      <w:r w:rsidR="00EE40B9" w:rsidRPr="004E6823">
        <w:rPr>
          <w:sz w:val="22"/>
          <w:szCs w:val="22"/>
        </w:rPr>
        <w:t xml:space="preserve"> </w:t>
      </w:r>
      <w:r w:rsidR="00EE40B9" w:rsidRPr="004E6823">
        <w:rPr>
          <w:sz w:val="22"/>
          <w:szCs w:val="22"/>
          <w:u w:val="single"/>
        </w:rPr>
        <w:t>in</w:t>
      </w:r>
      <w:r w:rsidRPr="004E6823">
        <w:rPr>
          <w:sz w:val="22"/>
          <w:szCs w:val="22"/>
          <w:u w:val="single"/>
        </w:rPr>
        <w:t xml:space="preserve"> yeast </w:t>
      </w:r>
      <w:r w:rsidR="00EE40B9" w:rsidRPr="004E6823">
        <w:rPr>
          <w:sz w:val="22"/>
          <w:szCs w:val="22"/>
        </w:rPr>
        <w:t xml:space="preserve">of the natural transcript </w:t>
      </w:r>
      <w:r w:rsidRPr="004E6823">
        <w:rPr>
          <w:sz w:val="22"/>
          <w:szCs w:val="22"/>
        </w:rPr>
        <w:t>with respect to the EcoRI and HindIII restriction sites (assume that these same sites are present in the genome of yeast at this locus).</w:t>
      </w:r>
      <w:r w:rsidR="00B72DF1" w:rsidRPr="004E6823">
        <w:rPr>
          <w:sz w:val="22"/>
          <w:szCs w:val="22"/>
        </w:rPr>
        <w:t xml:space="preserve"> </w:t>
      </w:r>
    </w:p>
    <w:p w:rsidR="004E6823" w:rsidRPr="004E6823" w:rsidRDefault="004E6823" w:rsidP="00EE40B9">
      <w:pPr>
        <w:pStyle w:val="ListParagraph"/>
        <w:numPr>
          <w:ilvl w:val="0"/>
          <w:numId w:val="1"/>
        </w:numPr>
        <w:ind w:left="1080"/>
        <w:rPr>
          <w:sz w:val="22"/>
          <w:szCs w:val="22"/>
        </w:rPr>
      </w:pPr>
      <w:r w:rsidRPr="004E6823">
        <w:rPr>
          <w:sz w:val="22"/>
          <w:szCs w:val="22"/>
        </w:rPr>
        <w:t xml:space="preserve">Use of </w:t>
      </w:r>
      <w:proofErr w:type="spellStart"/>
      <w:r w:rsidRPr="004E6823">
        <w:rPr>
          <w:sz w:val="22"/>
          <w:szCs w:val="22"/>
        </w:rPr>
        <w:t>phosphoimager</w:t>
      </w:r>
      <w:proofErr w:type="spellEnd"/>
      <w:r w:rsidRPr="004E6823">
        <w:rPr>
          <w:sz w:val="22"/>
          <w:szCs w:val="22"/>
        </w:rPr>
        <w:t xml:space="preserve"> </w:t>
      </w:r>
    </w:p>
    <w:p w:rsidR="00FB010F" w:rsidRPr="004E6823" w:rsidRDefault="00FB010F" w:rsidP="00FB010F">
      <w:pPr>
        <w:pStyle w:val="ListParagraph"/>
        <w:numPr>
          <w:ilvl w:val="0"/>
          <w:numId w:val="3"/>
        </w:numPr>
        <w:rPr>
          <w:i/>
          <w:sz w:val="22"/>
          <w:szCs w:val="22"/>
        </w:rPr>
      </w:pPr>
      <w:r w:rsidRPr="004E6823">
        <w:rPr>
          <w:i/>
          <w:sz w:val="22"/>
          <w:szCs w:val="22"/>
        </w:rPr>
        <w:t xml:space="preserve">Identify the </w:t>
      </w:r>
      <w:r w:rsidR="00EE40B9" w:rsidRPr="004E6823">
        <w:rPr>
          <w:i/>
          <w:sz w:val="22"/>
          <w:szCs w:val="22"/>
        </w:rPr>
        <w:t xml:space="preserve">specific </w:t>
      </w:r>
      <w:r w:rsidRPr="004E6823">
        <w:rPr>
          <w:i/>
          <w:sz w:val="22"/>
          <w:szCs w:val="22"/>
        </w:rPr>
        <w:t>gene encoded by your “insert DNA”</w:t>
      </w:r>
    </w:p>
    <w:p w:rsidR="00C3636F" w:rsidRPr="004E6823" w:rsidRDefault="00C3636F" w:rsidP="00C3636F">
      <w:pPr>
        <w:pStyle w:val="ListParagraph"/>
        <w:numPr>
          <w:ilvl w:val="0"/>
          <w:numId w:val="1"/>
        </w:numPr>
        <w:rPr>
          <w:sz w:val="22"/>
          <w:szCs w:val="22"/>
        </w:rPr>
      </w:pPr>
      <w:r w:rsidRPr="004E6823">
        <w:rPr>
          <w:sz w:val="22"/>
          <w:szCs w:val="22"/>
        </w:rPr>
        <w:t xml:space="preserve">Purify the </w:t>
      </w:r>
      <w:r w:rsidR="004E6823" w:rsidRPr="004E6823">
        <w:rPr>
          <w:sz w:val="22"/>
          <w:szCs w:val="22"/>
        </w:rPr>
        <w:t>double</w:t>
      </w:r>
      <w:r w:rsidRPr="004E6823">
        <w:rPr>
          <w:sz w:val="22"/>
          <w:szCs w:val="22"/>
        </w:rPr>
        <w:t xml:space="preserve"> stranded DNA </w:t>
      </w:r>
      <w:r w:rsidR="004E6823" w:rsidRPr="004E6823">
        <w:rPr>
          <w:sz w:val="22"/>
          <w:szCs w:val="22"/>
        </w:rPr>
        <w:t xml:space="preserve">on a Qiagen column </w:t>
      </w:r>
      <w:r w:rsidRPr="004E6823">
        <w:rPr>
          <w:sz w:val="22"/>
          <w:szCs w:val="22"/>
        </w:rPr>
        <w:t>and direct it to the sequencing center at the University of Cincinnati</w:t>
      </w:r>
    </w:p>
    <w:p w:rsidR="004E6823" w:rsidRPr="004E6823" w:rsidRDefault="00B72DF1" w:rsidP="004E6823">
      <w:pPr>
        <w:pStyle w:val="ListParagraph"/>
        <w:numPr>
          <w:ilvl w:val="0"/>
          <w:numId w:val="1"/>
        </w:numPr>
        <w:rPr>
          <w:sz w:val="22"/>
          <w:szCs w:val="22"/>
        </w:rPr>
      </w:pPr>
      <w:r w:rsidRPr="004E6823">
        <w:rPr>
          <w:sz w:val="22"/>
          <w:szCs w:val="22"/>
        </w:rPr>
        <w:t xml:space="preserve">IN PROGRESS: </w:t>
      </w:r>
      <w:r w:rsidR="00C3636F" w:rsidRPr="004E6823">
        <w:rPr>
          <w:sz w:val="22"/>
          <w:szCs w:val="22"/>
        </w:rPr>
        <w:t>Do a “Blast” search to identify the gene encoded on your recombinant DNA</w:t>
      </w:r>
    </w:p>
    <w:p w:rsidR="004E6823" w:rsidRPr="004E6823" w:rsidRDefault="004E6823" w:rsidP="004E6823">
      <w:pPr>
        <w:rPr>
          <w:b/>
          <w:sz w:val="22"/>
          <w:szCs w:val="22"/>
        </w:rPr>
      </w:pPr>
    </w:p>
    <w:p w:rsidR="004E6823" w:rsidRPr="004E6823" w:rsidRDefault="004E6823" w:rsidP="004E6823">
      <w:pPr>
        <w:rPr>
          <w:sz w:val="22"/>
          <w:szCs w:val="22"/>
        </w:rPr>
      </w:pPr>
      <w:proofErr w:type="gramStart"/>
      <w:r w:rsidRPr="004E6823">
        <w:rPr>
          <w:b/>
          <w:sz w:val="22"/>
          <w:szCs w:val="22"/>
        </w:rPr>
        <w:t>Experiment 2.</w:t>
      </w:r>
      <w:proofErr w:type="gramEnd"/>
      <w:r w:rsidRPr="004E6823">
        <w:rPr>
          <w:b/>
          <w:sz w:val="22"/>
          <w:szCs w:val="22"/>
        </w:rPr>
        <w:t xml:space="preserve">  </w:t>
      </w:r>
      <w:proofErr w:type="gramStart"/>
      <w:r w:rsidRPr="004E6823">
        <w:rPr>
          <w:b/>
          <w:sz w:val="22"/>
          <w:szCs w:val="22"/>
        </w:rPr>
        <w:t>Isolation of a gene by complementation.</w:t>
      </w:r>
      <w:proofErr w:type="gramEnd"/>
      <w:r w:rsidRPr="004E6823">
        <w:rPr>
          <w:b/>
          <w:sz w:val="22"/>
          <w:szCs w:val="22"/>
        </w:rPr>
        <w:t xml:space="preserve">  </w:t>
      </w:r>
      <w:r w:rsidRPr="004E6823">
        <w:rPr>
          <w:sz w:val="22"/>
          <w:szCs w:val="22"/>
        </w:rPr>
        <w:t xml:space="preserve">Goal, identify the wildtype allele of a mutation in a gene identified based on a desired characteristic.  In this case, we were interested in knowing which genes in yeast are needed for pre-mRNA splicing. The </w:t>
      </w:r>
      <w:r w:rsidRPr="004E6823">
        <w:rPr>
          <w:i/>
          <w:sz w:val="22"/>
          <w:szCs w:val="22"/>
        </w:rPr>
        <w:t>prp38-1</w:t>
      </w:r>
      <w:r w:rsidRPr="004E6823">
        <w:rPr>
          <w:sz w:val="22"/>
          <w:szCs w:val="22"/>
        </w:rPr>
        <w:t xml:space="preserve"> mutation was identified as encoding a temperature sensitive splicing factor.  But what is the structure of the</w:t>
      </w:r>
      <w:r w:rsidRPr="004E6823">
        <w:rPr>
          <w:i/>
          <w:sz w:val="22"/>
          <w:szCs w:val="22"/>
        </w:rPr>
        <w:t xml:space="preserve"> PRP38</w:t>
      </w:r>
      <w:r w:rsidRPr="004E6823">
        <w:rPr>
          <w:sz w:val="22"/>
          <w:szCs w:val="22"/>
        </w:rPr>
        <w:t xml:space="preserve"> gene or Prp38 protein?  </w:t>
      </w:r>
    </w:p>
    <w:p w:rsidR="004E6823" w:rsidRPr="004E6823" w:rsidRDefault="004E6823" w:rsidP="004E6823">
      <w:pPr>
        <w:pStyle w:val="ListParagraph"/>
        <w:numPr>
          <w:ilvl w:val="0"/>
          <w:numId w:val="6"/>
        </w:numPr>
        <w:rPr>
          <w:sz w:val="22"/>
          <w:szCs w:val="22"/>
        </w:rPr>
      </w:pPr>
      <w:r w:rsidRPr="004E6823">
        <w:rPr>
          <w:sz w:val="22"/>
          <w:szCs w:val="22"/>
        </w:rPr>
        <w:t xml:space="preserve">Transform yeast with three coded plasmids, one of which was an “empty vector” (YCplac33), one the same vector containing a yeast genomic DNA insert that includes </w:t>
      </w:r>
      <w:r w:rsidRPr="004E6823">
        <w:rPr>
          <w:i/>
          <w:sz w:val="22"/>
          <w:szCs w:val="22"/>
        </w:rPr>
        <w:t>PRP38</w:t>
      </w:r>
      <w:r w:rsidRPr="004E6823">
        <w:rPr>
          <w:sz w:val="22"/>
          <w:szCs w:val="22"/>
        </w:rPr>
        <w:t xml:space="preserve"> (YCplac33-PRP38), and one the simple cloning vector, pTZ18u</w:t>
      </w:r>
    </w:p>
    <w:p w:rsidR="004E6823" w:rsidRPr="004E6823" w:rsidRDefault="004E6823" w:rsidP="004E6823">
      <w:pPr>
        <w:pStyle w:val="ListParagraph"/>
        <w:numPr>
          <w:ilvl w:val="0"/>
          <w:numId w:val="6"/>
        </w:numPr>
        <w:rPr>
          <w:sz w:val="22"/>
          <w:szCs w:val="22"/>
        </w:rPr>
      </w:pPr>
      <w:r w:rsidRPr="004E6823">
        <w:rPr>
          <w:sz w:val="22"/>
          <w:szCs w:val="22"/>
        </w:rPr>
        <w:lastRenderedPageBreak/>
        <w:t>Basics of yeast transformation, yeast/E. coli shuttle vectors, and temperature sensitive mutations</w:t>
      </w:r>
    </w:p>
    <w:p w:rsidR="004E6823" w:rsidRPr="004E6823" w:rsidRDefault="004E6823" w:rsidP="00DE7D55">
      <w:pPr>
        <w:rPr>
          <w:b/>
          <w:sz w:val="22"/>
          <w:szCs w:val="22"/>
        </w:rPr>
      </w:pPr>
    </w:p>
    <w:p w:rsidR="008D03BC" w:rsidRPr="004E6823" w:rsidRDefault="00065AF4" w:rsidP="00DE7D55">
      <w:pPr>
        <w:rPr>
          <w:sz w:val="22"/>
          <w:szCs w:val="22"/>
        </w:rPr>
      </w:pPr>
      <w:proofErr w:type="gramStart"/>
      <w:r w:rsidRPr="004E6823">
        <w:rPr>
          <w:b/>
          <w:sz w:val="22"/>
          <w:szCs w:val="22"/>
        </w:rPr>
        <w:t>Experime</w:t>
      </w:r>
      <w:r w:rsidR="004E6823" w:rsidRPr="004E6823">
        <w:rPr>
          <w:b/>
          <w:sz w:val="22"/>
          <w:szCs w:val="22"/>
        </w:rPr>
        <w:t>nt 3</w:t>
      </w:r>
      <w:r w:rsidR="00DE7D55" w:rsidRPr="004E6823">
        <w:rPr>
          <w:b/>
          <w:sz w:val="22"/>
          <w:szCs w:val="22"/>
        </w:rPr>
        <w:t>.</w:t>
      </w:r>
      <w:proofErr w:type="gramEnd"/>
      <w:r w:rsidR="00DE7D55" w:rsidRPr="004E6823">
        <w:rPr>
          <w:b/>
          <w:sz w:val="22"/>
          <w:szCs w:val="22"/>
        </w:rPr>
        <w:t xml:space="preserve">  </w:t>
      </w:r>
      <w:proofErr w:type="gramStart"/>
      <w:r w:rsidR="008D03BC" w:rsidRPr="004E6823">
        <w:rPr>
          <w:b/>
          <w:sz w:val="22"/>
          <w:szCs w:val="22"/>
        </w:rPr>
        <w:t>Use</w:t>
      </w:r>
      <w:r w:rsidR="00DE7D55" w:rsidRPr="004E6823">
        <w:rPr>
          <w:b/>
          <w:sz w:val="22"/>
          <w:szCs w:val="22"/>
        </w:rPr>
        <w:t xml:space="preserve"> of the Polymerase Chain Reaction to characterize nucleic acids</w:t>
      </w:r>
      <w:r w:rsidR="008D03BC" w:rsidRPr="004E6823">
        <w:rPr>
          <w:b/>
          <w:sz w:val="22"/>
          <w:szCs w:val="22"/>
        </w:rPr>
        <w:t>.</w:t>
      </w:r>
      <w:proofErr w:type="gramEnd"/>
      <w:r w:rsidR="008D03BC" w:rsidRPr="004E6823">
        <w:rPr>
          <w:b/>
          <w:sz w:val="22"/>
          <w:szCs w:val="22"/>
        </w:rPr>
        <w:t xml:space="preserve">  Goal to use </w:t>
      </w:r>
      <w:r w:rsidR="00D875E6" w:rsidRPr="004E6823">
        <w:rPr>
          <w:b/>
          <w:sz w:val="22"/>
          <w:szCs w:val="22"/>
        </w:rPr>
        <w:t xml:space="preserve">PCR </w:t>
      </w:r>
      <w:r w:rsidR="008D03BC" w:rsidRPr="004E6823">
        <w:rPr>
          <w:b/>
          <w:sz w:val="22"/>
          <w:szCs w:val="22"/>
        </w:rPr>
        <w:t xml:space="preserve">to </w:t>
      </w:r>
      <w:r w:rsidR="00D875E6" w:rsidRPr="004E6823">
        <w:rPr>
          <w:b/>
          <w:sz w:val="22"/>
          <w:szCs w:val="22"/>
        </w:rPr>
        <w:t xml:space="preserve">1) </w:t>
      </w:r>
      <w:r w:rsidR="009E07DA" w:rsidRPr="004E6823">
        <w:rPr>
          <w:b/>
          <w:sz w:val="22"/>
          <w:szCs w:val="22"/>
        </w:rPr>
        <w:t xml:space="preserve">amplify a genetic locus to detect a genomic polymorphism and </w:t>
      </w:r>
      <w:r w:rsidR="00D875E6" w:rsidRPr="004E6823">
        <w:rPr>
          <w:b/>
          <w:sz w:val="22"/>
          <w:szCs w:val="22"/>
        </w:rPr>
        <w:t xml:space="preserve">2) </w:t>
      </w:r>
      <w:r w:rsidR="008D03BC" w:rsidRPr="004E6823">
        <w:rPr>
          <w:b/>
          <w:sz w:val="22"/>
          <w:szCs w:val="22"/>
        </w:rPr>
        <w:t>to make a site-specific mutation</w:t>
      </w:r>
      <w:r w:rsidR="009E07DA" w:rsidRPr="004E6823">
        <w:rPr>
          <w:b/>
          <w:sz w:val="22"/>
          <w:szCs w:val="22"/>
        </w:rPr>
        <w:t xml:space="preserve"> in a plasmid DNA</w:t>
      </w:r>
      <w:r w:rsidR="008D03BC" w:rsidRPr="004E6823">
        <w:rPr>
          <w:b/>
          <w:sz w:val="22"/>
          <w:szCs w:val="22"/>
        </w:rPr>
        <w:t xml:space="preserve"> </w:t>
      </w:r>
    </w:p>
    <w:p w:rsidR="00065AF4" w:rsidRPr="004E6823" w:rsidRDefault="00D875E6" w:rsidP="008D03BC">
      <w:pPr>
        <w:pStyle w:val="ListParagraph"/>
        <w:numPr>
          <w:ilvl w:val="0"/>
          <w:numId w:val="1"/>
        </w:numPr>
        <w:rPr>
          <w:sz w:val="22"/>
          <w:szCs w:val="22"/>
        </w:rPr>
      </w:pPr>
      <w:r w:rsidRPr="004E6823">
        <w:rPr>
          <w:sz w:val="22"/>
          <w:szCs w:val="22"/>
        </w:rPr>
        <w:t>Isolate</w:t>
      </w:r>
      <w:r w:rsidR="008D03BC" w:rsidRPr="004E6823">
        <w:rPr>
          <w:sz w:val="22"/>
          <w:szCs w:val="22"/>
        </w:rPr>
        <w:t xml:space="preserve"> yeast genomic DNA from a </w:t>
      </w:r>
      <w:r w:rsidR="00197CD0" w:rsidRPr="004E6823">
        <w:rPr>
          <w:sz w:val="22"/>
          <w:szCs w:val="22"/>
        </w:rPr>
        <w:t>haploid</w:t>
      </w:r>
      <w:r w:rsidR="008D03BC" w:rsidRPr="004E6823">
        <w:rPr>
          <w:sz w:val="22"/>
          <w:szCs w:val="22"/>
        </w:rPr>
        <w:t xml:space="preserve"> mutant</w:t>
      </w:r>
      <w:r w:rsidRPr="004E6823">
        <w:rPr>
          <w:sz w:val="22"/>
          <w:szCs w:val="22"/>
        </w:rPr>
        <w:t xml:space="preserve"> (</w:t>
      </w:r>
      <w:r w:rsidR="00065AF4" w:rsidRPr="004E6823">
        <w:rPr>
          <w:i/>
          <w:sz w:val="22"/>
          <w:szCs w:val="22"/>
        </w:rPr>
        <w:t>sqs1</w:t>
      </w:r>
      <w:r w:rsidRPr="004E6823">
        <w:rPr>
          <w:i/>
          <w:sz w:val="22"/>
          <w:szCs w:val="22"/>
        </w:rPr>
        <w:t>::KAN</w:t>
      </w:r>
      <w:r w:rsidR="00197CD0" w:rsidRPr="004E6823">
        <w:rPr>
          <w:i/>
          <w:sz w:val="22"/>
          <w:szCs w:val="22"/>
        </w:rPr>
        <w:t xml:space="preserve">), </w:t>
      </w:r>
      <w:r w:rsidR="00197CD0" w:rsidRPr="004E6823">
        <w:rPr>
          <w:sz w:val="22"/>
          <w:szCs w:val="22"/>
        </w:rPr>
        <w:t>a</w:t>
      </w:r>
      <w:r w:rsidR="008D03BC" w:rsidRPr="004E6823">
        <w:rPr>
          <w:sz w:val="22"/>
          <w:szCs w:val="22"/>
        </w:rPr>
        <w:t xml:space="preserve"> </w:t>
      </w:r>
      <w:r w:rsidR="00197CD0" w:rsidRPr="004E6823">
        <w:rPr>
          <w:sz w:val="22"/>
          <w:szCs w:val="22"/>
        </w:rPr>
        <w:t>haploid wildtype (</w:t>
      </w:r>
      <w:r w:rsidR="00065AF4" w:rsidRPr="004E6823">
        <w:rPr>
          <w:i/>
          <w:sz w:val="22"/>
          <w:szCs w:val="22"/>
        </w:rPr>
        <w:t>SQS1</w:t>
      </w:r>
      <w:r w:rsidR="00197CD0" w:rsidRPr="004E6823">
        <w:rPr>
          <w:sz w:val="22"/>
          <w:szCs w:val="22"/>
        </w:rPr>
        <w:t xml:space="preserve">) </w:t>
      </w:r>
      <w:r w:rsidR="008D03BC" w:rsidRPr="004E6823">
        <w:rPr>
          <w:sz w:val="22"/>
          <w:szCs w:val="22"/>
        </w:rPr>
        <w:t xml:space="preserve">and heterozygous mutant/wildtype </w:t>
      </w:r>
      <w:r w:rsidR="00197CD0" w:rsidRPr="004E6823">
        <w:rPr>
          <w:sz w:val="22"/>
          <w:szCs w:val="22"/>
        </w:rPr>
        <w:t xml:space="preserve">diploid </w:t>
      </w:r>
      <w:r w:rsidR="008D03BC" w:rsidRPr="004E6823">
        <w:rPr>
          <w:sz w:val="22"/>
          <w:szCs w:val="22"/>
        </w:rPr>
        <w:t>strain</w:t>
      </w:r>
      <w:r w:rsidRPr="004E6823">
        <w:rPr>
          <w:sz w:val="22"/>
          <w:szCs w:val="22"/>
        </w:rPr>
        <w:t xml:space="preserve"> (</w:t>
      </w:r>
      <w:r w:rsidR="00065AF4" w:rsidRPr="004E6823">
        <w:rPr>
          <w:i/>
          <w:sz w:val="22"/>
          <w:szCs w:val="22"/>
        </w:rPr>
        <w:t>sqs</w:t>
      </w:r>
      <w:r w:rsidR="009E07DA" w:rsidRPr="004E6823">
        <w:rPr>
          <w:i/>
          <w:sz w:val="22"/>
          <w:szCs w:val="22"/>
        </w:rPr>
        <w:t>1</w:t>
      </w:r>
      <w:r w:rsidRPr="004E6823">
        <w:rPr>
          <w:i/>
          <w:sz w:val="22"/>
          <w:szCs w:val="22"/>
        </w:rPr>
        <w:t>::KAN/</w:t>
      </w:r>
      <w:r w:rsidR="00065AF4" w:rsidRPr="004E6823">
        <w:rPr>
          <w:i/>
          <w:sz w:val="22"/>
          <w:szCs w:val="22"/>
        </w:rPr>
        <w:t>SQS1</w:t>
      </w:r>
    </w:p>
    <w:p w:rsidR="00D875E6" w:rsidRPr="004E6823" w:rsidRDefault="00D875E6" w:rsidP="008D03BC">
      <w:pPr>
        <w:pStyle w:val="ListParagraph"/>
        <w:numPr>
          <w:ilvl w:val="0"/>
          <w:numId w:val="1"/>
        </w:numPr>
        <w:rPr>
          <w:sz w:val="22"/>
          <w:szCs w:val="22"/>
        </w:rPr>
      </w:pPr>
      <w:r w:rsidRPr="004E6823">
        <w:rPr>
          <w:sz w:val="22"/>
          <w:szCs w:val="22"/>
        </w:rPr>
        <w:t xml:space="preserve">Conduct standard PCR using oligonucleotides (i.e., primers) that flank either side of the </w:t>
      </w:r>
      <w:r w:rsidR="00065AF4" w:rsidRPr="004E6823">
        <w:rPr>
          <w:i/>
          <w:sz w:val="22"/>
          <w:szCs w:val="22"/>
        </w:rPr>
        <w:t>SQS</w:t>
      </w:r>
      <w:r w:rsidR="00DD0B6E" w:rsidRPr="004E6823">
        <w:rPr>
          <w:i/>
          <w:sz w:val="22"/>
          <w:szCs w:val="22"/>
        </w:rPr>
        <w:t>1</w:t>
      </w:r>
      <w:r w:rsidRPr="004E6823">
        <w:rPr>
          <w:sz w:val="22"/>
          <w:szCs w:val="22"/>
        </w:rPr>
        <w:t xml:space="preserve"> locus to amplify the intervening DNA.  Compare the lengths of the amplified DNAs to determine which strains correspond to the wildtype, mutant, and heterozygote.</w:t>
      </w:r>
    </w:p>
    <w:p w:rsidR="00065AF4" w:rsidRPr="004E6823" w:rsidRDefault="00065AF4" w:rsidP="00065AF4">
      <w:pPr>
        <w:pStyle w:val="ListParagraph"/>
        <w:numPr>
          <w:ilvl w:val="0"/>
          <w:numId w:val="1"/>
        </w:numPr>
        <w:rPr>
          <w:sz w:val="22"/>
          <w:szCs w:val="22"/>
        </w:rPr>
      </w:pPr>
      <w:r w:rsidRPr="004E6823">
        <w:rPr>
          <w:sz w:val="22"/>
          <w:szCs w:val="22"/>
        </w:rPr>
        <w:t xml:space="preserve">Create a site-directed deletion by inverse PCR </w:t>
      </w:r>
      <w:r w:rsidR="00D875E6" w:rsidRPr="004E6823">
        <w:rPr>
          <w:sz w:val="22"/>
          <w:szCs w:val="22"/>
        </w:rPr>
        <w:t xml:space="preserve">using the circular </w:t>
      </w:r>
      <w:r w:rsidRPr="004E6823">
        <w:rPr>
          <w:sz w:val="22"/>
          <w:szCs w:val="22"/>
        </w:rPr>
        <w:t xml:space="preserve">pTZ18u plasmid as a template. </w:t>
      </w:r>
      <w:r w:rsidR="00D875E6" w:rsidRPr="004E6823">
        <w:rPr>
          <w:sz w:val="22"/>
          <w:szCs w:val="22"/>
        </w:rPr>
        <w:t xml:space="preserve">Confirm deletion by agarose gel electrophoresis using a linearized (but </w:t>
      </w:r>
      <w:proofErr w:type="spellStart"/>
      <w:r w:rsidR="00D875E6" w:rsidRPr="004E6823">
        <w:rPr>
          <w:sz w:val="22"/>
          <w:szCs w:val="22"/>
        </w:rPr>
        <w:t>unmutagenized</w:t>
      </w:r>
      <w:proofErr w:type="spellEnd"/>
      <w:r w:rsidR="00D875E6" w:rsidRPr="004E6823">
        <w:rPr>
          <w:sz w:val="22"/>
          <w:szCs w:val="22"/>
        </w:rPr>
        <w:t xml:space="preserve">) plasmid as a control.  </w:t>
      </w:r>
    </w:p>
    <w:p w:rsidR="00065AF4" w:rsidRPr="004E6823" w:rsidRDefault="00065AF4" w:rsidP="00D46346">
      <w:pPr>
        <w:rPr>
          <w:b/>
          <w:sz w:val="22"/>
          <w:szCs w:val="22"/>
        </w:rPr>
      </w:pPr>
    </w:p>
    <w:p w:rsidR="00B72DF1" w:rsidRPr="004E6823" w:rsidRDefault="00B72DF1" w:rsidP="00D46346">
      <w:pPr>
        <w:rPr>
          <w:b/>
          <w:sz w:val="22"/>
          <w:szCs w:val="22"/>
        </w:rPr>
      </w:pPr>
      <w:proofErr w:type="gramStart"/>
      <w:r w:rsidRPr="004E6823">
        <w:rPr>
          <w:b/>
          <w:sz w:val="22"/>
          <w:szCs w:val="22"/>
        </w:rPr>
        <w:t>Experiment 4.</w:t>
      </w:r>
      <w:proofErr w:type="gramEnd"/>
      <w:r w:rsidRPr="004E6823">
        <w:rPr>
          <w:b/>
          <w:sz w:val="22"/>
          <w:szCs w:val="22"/>
        </w:rPr>
        <w:t xml:space="preserve">  </w:t>
      </w:r>
      <w:proofErr w:type="gramStart"/>
      <w:r w:rsidRPr="004E6823">
        <w:rPr>
          <w:b/>
          <w:sz w:val="22"/>
          <w:szCs w:val="22"/>
        </w:rPr>
        <w:t>Use of the yeast two-hybrid system to study protein-protein interaction in vivo.</w:t>
      </w:r>
      <w:proofErr w:type="gramEnd"/>
      <w:r w:rsidRPr="004E6823">
        <w:rPr>
          <w:b/>
          <w:sz w:val="22"/>
          <w:szCs w:val="22"/>
        </w:rPr>
        <w:t xml:space="preserve">  </w:t>
      </w:r>
      <w:r w:rsidRPr="004E6823">
        <w:rPr>
          <w:sz w:val="22"/>
          <w:szCs w:val="22"/>
        </w:rPr>
        <w:t>Goal: Use the Y2H approach to localize the Prp43 binding domain on the Pxr1 protein.</w:t>
      </w:r>
      <w:r w:rsidRPr="004E6823">
        <w:rPr>
          <w:b/>
          <w:sz w:val="22"/>
          <w:szCs w:val="22"/>
        </w:rPr>
        <w:t xml:space="preserve">  </w:t>
      </w:r>
      <w:r w:rsidRPr="004E6823">
        <w:rPr>
          <w:sz w:val="22"/>
          <w:szCs w:val="22"/>
        </w:rPr>
        <w:t xml:space="preserve">Use plasmids containing full-length Prp43-Gal4 DNA binding domain fusion on the pAS2 plasmid and a series of Pxr1 peptide-Gal4 transactivation domain fusions on pACT2.  Introduce into a yeast strain bearing a Gal4-activated </w:t>
      </w:r>
      <w:r w:rsidRPr="004E6823">
        <w:rPr>
          <w:i/>
          <w:sz w:val="22"/>
          <w:szCs w:val="22"/>
        </w:rPr>
        <w:t>HIS3</w:t>
      </w:r>
      <w:r w:rsidRPr="004E6823">
        <w:rPr>
          <w:sz w:val="22"/>
          <w:szCs w:val="22"/>
        </w:rPr>
        <w:t xml:space="preserve"> reporter gene plus </w:t>
      </w:r>
      <w:r w:rsidRPr="004E6823">
        <w:rPr>
          <w:i/>
          <w:sz w:val="22"/>
          <w:szCs w:val="22"/>
        </w:rPr>
        <w:t>trp1</w:t>
      </w:r>
      <w:r w:rsidRPr="004E6823">
        <w:rPr>
          <w:sz w:val="22"/>
          <w:szCs w:val="22"/>
        </w:rPr>
        <w:t xml:space="preserve"> and </w:t>
      </w:r>
      <w:r w:rsidRPr="004E6823">
        <w:rPr>
          <w:i/>
          <w:sz w:val="22"/>
          <w:szCs w:val="22"/>
        </w:rPr>
        <w:t>leu2</w:t>
      </w:r>
      <w:r w:rsidRPr="004E6823">
        <w:rPr>
          <w:sz w:val="22"/>
          <w:szCs w:val="22"/>
        </w:rPr>
        <w:t xml:space="preserve"> mutations.  Select the double transformants based on the </w:t>
      </w:r>
      <w:r w:rsidRPr="004E6823">
        <w:rPr>
          <w:i/>
          <w:sz w:val="22"/>
          <w:szCs w:val="22"/>
        </w:rPr>
        <w:t>TRP1</w:t>
      </w:r>
      <w:r w:rsidRPr="004E6823">
        <w:rPr>
          <w:sz w:val="22"/>
          <w:szCs w:val="22"/>
        </w:rPr>
        <w:t xml:space="preserve"> and </w:t>
      </w:r>
      <w:r w:rsidRPr="004E6823">
        <w:rPr>
          <w:i/>
          <w:sz w:val="22"/>
          <w:szCs w:val="22"/>
        </w:rPr>
        <w:t xml:space="preserve">LEU2 </w:t>
      </w:r>
      <w:r w:rsidRPr="004E6823">
        <w:rPr>
          <w:sz w:val="22"/>
          <w:szCs w:val="22"/>
        </w:rPr>
        <w:t xml:space="preserve">plasmid markers then score for reporter gene transactivation on medium lacking histidine (and containing 3 </w:t>
      </w:r>
      <w:proofErr w:type="spellStart"/>
      <w:r w:rsidRPr="004E6823">
        <w:rPr>
          <w:sz w:val="22"/>
          <w:szCs w:val="22"/>
        </w:rPr>
        <w:t>aminotriazole</w:t>
      </w:r>
      <w:proofErr w:type="spellEnd"/>
      <w:r w:rsidRPr="004E6823">
        <w:rPr>
          <w:sz w:val="22"/>
          <w:szCs w:val="22"/>
        </w:rPr>
        <w:t>).</w:t>
      </w:r>
      <w:r w:rsidR="004E6823" w:rsidRPr="004E6823">
        <w:rPr>
          <w:sz w:val="22"/>
          <w:szCs w:val="22"/>
        </w:rPr>
        <w:t xml:space="preserve">  </w:t>
      </w:r>
      <w:proofErr w:type="gramStart"/>
      <w:r w:rsidR="004E6823" w:rsidRPr="004E6823">
        <w:rPr>
          <w:sz w:val="22"/>
          <w:szCs w:val="22"/>
        </w:rPr>
        <w:t>Overview of technique.</w:t>
      </w:r>
      <w:proofErr w:type="gramEnd"/>
      <w:r w:rsidR="004E6823" w:rsidRPr="004E6823">
        <w:rPr>
          <w:sz w:val="22"/>
          <w:szCs w:val="22"/>
        </w:rPr>
        <w:t xml:space="preserve"> </w:t>
      </w:r>
    </w:p>
    <w:p w:rsidR="00B72DF1" w:rsidRPr="004E6823" w:rsidRDefault="00B72DF1" w:rsidP="00D46346">
      <w:pPr>
        <w:rPr>
          <w:b/>
          <w:sz w:val="22"/>
          <w:szCs w:val="22"/>
        </w:rPr>
      </w:pPr>
    </w:p>
    <w:p w:rsidR="00065AF4" w:rsidRPr="004E6823" w:rsidRDefault="00065AF4" w:rsidP="00065AF4">
      <w:pPr>
        <w:rPr>
          <w:sz w:val="22"/>
          <w:szCs w:val="22"/>
        </w:rPr>
      </w:pPr>
      <w:r w:rsidRPr="004E6823">
        <w:rPr>
          <w:b/>
          <w:bCs/>
          <w:sz w:val="22"/>
          <w:szCs w:val="22"/>
        </w:rPr>
        <w:t xml:space="preserve">For Lectures - </w:t>
      </w:r>
      <w:r w:rsidRPr="004E6823">
        <w:rPr>
          <w:sz w:val="22"/>
          <w:szCs w:val="22"/>
        </w:rPr>
        <w:t xml:space="preserve">The first set of lectures mostly review the “tools of the trade” – </w:t>
      </w:r>
      <w:r w:rsidRPr="004E6823">
        <w:rPr>
          <w:bCs/>
          <w:sz w:val="22"/>
          <w:szCs w:val="22"/>
        </w:rPr>
        <w:t>enzymes</w:t>
      </w:r>
      <w:r w:rsidRPr="004E6823">
        <w:rPr>
          <w:sz w:val="22"/>
          <w:szCs w:val="22"/>
        </w:rPr>
        <w:t xml:space="preserve"> (e.g., nucleases, polymerases, kinase, ligase, phosphatase) &amp; </w:t>
      </w:r>
      <w:r w:rsidRPr="004E6823">
        <w:rPr>
          <w:bCs/>
          <w:sz w:val="22"/>
          <w:szCs w:val="22"/>
        </w:rPr>
        <w:t xml:space="preserve">common techniques </w:t>
      </w:r>
      <w:r w:rsidRPr="004E6823">
        <w:rPr>
          <w:sz w:val="22"/>
          <w:szCs w:val="22"/>
        </w:rPr>
        <w:t xml:space="preserve">used in molecular biology research.  </w:t>
      </w:r>
      <w:r w:rsidRPr="004E6823">
        <w:rPr>
          <w:bCs/>
          <w:sz w:val="22"/>
          <w:szCs w:val="22"/>
        </w:rPr>
        <w:t xml:space="preserve">Review the PowerPoint slides and the assigned reading </w:t>
      </w:r>
      <w:r w:rsidRPr="004E6823">
        <w:rPr>
          <w:sz w:val="22"/>
          <w:szCs w:val="22"/>
        </w:rPr>
        <w:t xml:space="preserve">in the NEB catalog &amp; textbook.  Start off by writing down the name of each enzyme mentioned.  </w:t>
      </w:r>
      <w:r w:rsidRPr="004E6823">
        <w:rPr>
          <w:bCs/>
          <w:sz w:val="22"/>
          <w:szCs w:val="22"/>
        </w:rPr>
        <w:t>For each enzyme presented, you should know its 1) substrate preference (e.g., RNA or DNA, single strand or double strand), 2) what the products of the reaction are and 3) applications of the enzyme to molecular biological research.</w:t>
      </w:r>
    </w:p>
    <w:p w:rsidR="00065AF4" w:rsidRPr="004E6823" w:rsidRDefault="00065AF4" w:rsidP="00065AF4">
      <w:pPr>
        <w:rPr>
          <w:sz w:val="22"/>
          <w:szCs w:val="22"/>
        </w:rPr>
      </w:pPr>
      <w:r w:rsidRPr="004E6823">
        <w:rPr>
          <w:sz w:val="22"/>
          <w:szCs w:val="22"/>
        </w:rPr>
        <w:t> </w:t>
      </w:r>
    </w:p>
    <w:p w:rsidR="00065AF4" w:rsidRPr="004E6823" w:rsidRDefault="00065AF4" w:rsidP="00065AF4">
      <w:pPr>
        <w:rPr>
          <w:sz w:val="22"/>
          <w:szCs w:val="22"/>
        </w:rPr>
      </w:pPr>
      <w:r w:rsidRPr="004E6823">
        <w:rPr>
          <w:sz w:val="22"/>
          <w:szCs w:val="22"/>
        </w:rPr>
        <w:t>In addition to the enzyme list, we discussed general features of bacteria (genotype features in TG1) and a few other topics such as restriction/modification systems &amp; DNA topology, use of radioisotopes, basic genetic screens.</w:t>
      </w:r>
    </w:p>
    <w:p w:rsidR="00B72DF1" w:rsidRPr="004E6823" w:rsidRDefault="00B72DF1" w:rsidP="00B72DF1">
      <w:pPr>
        <w:rPr>
          <w:bCs/>
          <w:sz w:val="22"/>
          <w:szCs w:val="22"/>
        </w:rPr>
      </w:pPr>
    </w:p>
    <w:p w:rsidR="004E6823" w:rsidRPr="004E6823" w:rsidRDefault="004E6823" w:rsidP="00B72DF1">
      <w:pPr>
        <w:rPr>
          <w:b/>
          <w:bCs/>
          <w:sz w:val="22"/>
          <w:szCs w:val="22"/>
        </w:rPr>
      </w:pPr>
      <w:r w:rsidRPr="004E6823">
        <w:rPr>
          <w:b/>
          <w:bCs/>
          <w:sz w:val="22"/>
          <w:szCs w:val="22"/>
        </w:rPr>
        <w:t>Play it smart - read last year’s exam – some questions on will be very similar this year.</w:t>
      </w:r>
    </w:p>
    <w:p w:rsidR="004E6823" w:rsidRPr="004E6823" w:rsidRDefault="004E6823" w:rsidP="00B72DF1">
      <w:pPr>
        <w:rPr>
          <w:b/>
          <w:bCs/>
          <w:sz w:val="22"/>
          <w:szCs w:val="22"/>
        </w:rPr>
      </w:pPr>
    </w:p>
    <w:p w:rsidR="00B72DF1" w:rsidRPr="004E6823" w:rsidRDefault="00B72DF1" w:rsidP="00B72DF1">
      <w:pPr>
        <w:rPr>
          <w:bCs/>
          <w:iCs/>
          <w:sz w:val="22"/>
          <w:szCs w:val="22"/>
        </w:rPr>
      </w:pPr>
      <w:r w:rsidRPr="004E6823">
        <w:rPr>
          <w:b/>
          <w:bCs/>
          <w:sz w:val="22"/>
          <w:szCs w:val="22"/>
        </w:rPr>
        <w:t xml:space="preserve">My quiz and exam questions derive from our discussions and the assigned readings. </w:t>
      </w:r>
      <w:r w:rsidRPr="004E6823">
        <w:rPr>
          <w:b/>
          <w:bCs/>
          <w:i/>
          <w:iCs/>
          <w:sz w:val="22"/>
          <w:szCs w:val="22"/>
        </w:rPr>
        <w:t xml:space="preserve">I do not seek out questions from assigned readings that were never discussed in lab/class or covered in the lab manual.  </w:t>
      </w:r>
      <w:r w:rsidR="00864AF5" w:rsidRPr="004E6823">
        <w:rPr>
          <w:bCs/>
          <w:iCs/>
          <w:sz w:val="22"/>
          <w:szCs w:val="22"/>
        </w:rPr>
        <w:t>H</w:t>
      </w:r>
      <w:r w:rsidRPr="004E6823">
        <w:rPr>
          <w:sz w:val="22"/>
          <w:szCs w:val="22"/>
        </w:rPr>
        <w:t xml:space="preserve">owever, the assigned readings provide background and context and can clarify discussions we have in the lecture and lab. If you do not complete the assigned readings in the textbook and on the class web site, you may not have a full understanding of the material and consequently score less well on the quizzes and exams.  </w:t>
      </w:r>
    </w:p>
    <w:p w:rsidR="00796413" w:rsidRPr="004E6823" w:rsidRDefault="00796413" w:rsidP="00B72DF1">
      <w:pPr>
        <w:rPr>
          <w:sz w:val="22"/>
          <w:szCs w:val="22"/>
        </w:rPr>
      </w:pPr>
    </w:p>
    <w:p w:rsidR="00B72DF1" w:rsidRPr="004E6823" w:rsidRDefault="00864AF5" w:rsidP="00B72DF1">
      <w:pPr>
        <w:rPr>
          <w:sz w:val="22"/>
          <w:szCs w:val="22"/>
        </w:rPr>
      </w:pPr>
      <w:r w:rsidRPr="004E6823">
        <w:rPr>
          <w:sz w:val="22"/>
          <w:szCs w:val="22"/>
        </w:rPr>
        <w:t xml:space="preserve">In addition, </w:t>
      </w:r>
      <w:r w:rsidR="00B72DF1" w:rsidRPr="004E6823">
        <w:rPr>
          <w:bCs/>
          <w:sz w:val="22"/>
          <w:szCs w:val="22"/>
        </w:rPr>
        <w:t xml:space="preserve">the NEB catalog </w:t>
      </w:r>
      <w:r w:rsidR="00B72DF1" w:rsidRPr="004E6823">
        <w:rPr>
          <w:sz w:val="22"/>
          <w:szCs w:val="22"/>
        </w:rPr>
        <w:t xml:space="preserve">will be used for the open book portion of your first exam – you will need an understanding of the information &amp; charts in this catalog to answer questions on the exam.  </w:t>
      </w:r>
    </w:p>
    <w:p w:rsidR="00D46346" w:rsidRPr="00864AF5" w:rsidRDefault="00D46346" w:rsidP="00B72DF1"/>
    <w:sectPr w:rsidR="00D46346" w:rsidRPr="00864AF5" w:rsidSect="00FD64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268A"/>
    <w:multiLevelType w:val="hybridMultilevel"/>
    <w:tmpl w:val="93CA3B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816CD4"/>
    <w:multiLevelType w:val="hybridMultilevel"/>
    <w:tmpl w:val="91F0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D0756A"/>
    <w:multiLevelType w:val="hybridMultilevel"/>
    <w:tmpl w:val="D4E4B212"/>
    <w:lvl w:ilvl="0" w:tplc="82FC910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FD3531"/>
    <w:multiLevelType w:val="hybridMultilevel"/>
    <w:tmpl w:val="CF70BBDE"/>
    <w:lvl w:ilvl="0" w:tplc="DFE298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7F4C49"/>
    <w:multiLevelType w:val="hybridMultilevel"/>
    <w:tmpl w:val="B6627A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B062C0"/>
    <w:multiLevelType w:val="hybridMultilevel"/>
    <w:tmpl w:val="32E8419C"/>
    <w:lvl w:ilvl="0" w:tplc="802231F6">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ADC"/>
    <w:rsid w:val="00001A80"/>
    <w:rsid w:val="0000456B"/>
    <w:rsid w:val="00005926"/>
    <w:rsid w:val="00006DC0"/>
    <w:rsid w:val="00017FFB"/>
    <w:rsid w:val="00025A00"/>
    <w:rsid w:val="00034490"/>
    <w:rsid w:val="0004508C"/>
    <w:rsid w:val="00047F78"/>
    <w:rsid w:val="000505DB"/>
    <w:rsid w:val="00055F92"/>
    <w:rsid w:val="00056575"/>
    <w:rsid w:val="0005731C"/>
    <w:rsid w:val="0006079B"/>
    <w:rsid w:val="0006577D"/>
    <w:rsid w:val="00065AF4"/>
    <w:rsid w:val="00070DB3"/>
    <w:rsid w:val="0007404F"/>
    <w:rsid w:val="00081532"/>
    <w:rsid w:val="00084301"/>
    <w:rsid w:val="000848F4"/>
    <w:rsid w:val="000A0CF8"/>
    <w:rsid w:val="000B74CF"/>
    <w:rsid w:val="000C54E7"/>
    <w:rsid w:val="000C76AC"/>
    <w:rsid w:val="000D2CC2"/>
    <w:rsid w:val="000D35D2"/>
    <w:rsid w:val="000E1393"/>
    <w:rsid w:val="000E3B9C"/>
    <w:rsid w:val="000E5D69"/>
    <w:rsid w:val="000F1780"/>
    <w:rsid w:val="000F3ED3"/>
    <w:rsid w:val="000F57EF"/>
    <w:rsid w:val="001033A2"/>
    <w:rsid w:val="00104EFE"/>
    <w:rsid w:val="00112431"/>
    <w:rsid w:val="0011766A"/>
    <w:rsid w:val="00121E37"/>
    <w:rsid w:val="00123F45"/>
    <w:rsid w:val="001336E0"/>
    <w:rsid w:val="00136697"/>
    <w:rsid w:val="001425A6"/>
    <w:rsid w:val="00155C04"/>
    <w:rsid w:val="001565F5"/>
    <w:rsid w:val="0015741E"/>
    <w:rsid w:val="00163CF1"/>
    <w:rsid w:val="001641C7"/>
    <w:rsid w:val="00167A84"/>
    <w:rsid w:val="00174839"/>
    <w:rsid w:val="00191503"/>
    <w:rsid w:val="00197CD0"/>
    <w:rsid w:val="001A746C"/>
    <w:rsid w:val="001B0EA0"/>
    <w:rsid w:val="001C2532"/>
    <w:rsid w:val="001C50EF"/>
    <w:rsid w:val="001D1AB0"/>
    <w:rsid w:val="001D38AB"/>
    <w:rsid w:val="001D4075"/>
    <w:rsid w:val="001D483A"/>
    <w:rsid w:val="001D4E46"/>
    <w:rsid w:val="001D5CB3"/>
    <w:rsid w:val="001D769B"/>
    <w:rsid w:val="001E084E"/>
    <w:rsid w:val="001E7A22"/>
    <w:rsid w:val="001E7CE0"/>
    <w:rsid w:val="001F002D"/>
    <w:rsid w:val="001F0A4D"/>
    <w:rsid w:val="001F3AED"/>
    <w:rsid w:val="001F67F9"/>
    <w:rsid w:val="001F6932"/>
    <w:rsid w:val="001F6D26"/>
    <w:rsid w:val="001F714D"/>
    <w:rsid w:val="00200500"/>
    <w:rsid w:val="00203992"/>
    <w:rsid w:val="002145D5"/>
    <w:rsid w:val="002174DA"/>
    <w:rsid w:val="002204C1"/>
    <w:rsid w:val="00226CC0"/>
    <w:rsid w:val="00227596"/>
    <w:rsid w:val="00230C0C"/>
    <w:rsid w:val="002349E8"/>
    <w:rsid w:val="00243DDB"/>
    <w:rsid w:val="002475A4"/>
    <w:rsid w:val="002521AB"/>
    <w:rsid w:val="00254A95"/>
    <w:rsid w:val="0026335B"/>
    <w:rsid w:val="00265582"/>
    <w:rsid w:val="00270B27"/>
    <w:rsid w:val="0027450E"/>
    <w:rsid w:val="0028706B"/>
    <w:rsid w:val="0029095B"/>
    <w:rsid w:val="00293149"/>
    <w:rsid w:val="00296864"/>
    <w:rsid w:val="00297A66"/>
    <w:rsid w:val="002A09F3"/>
    <w:rsid w:val="002A772A"/>
    <w:rsid w:val="002C5F6E"/>
    <w:rsid w:val="002C77C8"/>
    <w:rsid w:val="002D73F4"/>
    <w:rsid w:val="002D76E1"/>
    <w:rsid w:val="002E09C7"/>
    <w:rsid w:val="002E141F"/>
    <w:rsid w:val="002F57CD"/>
    <w:rsid w:val="002F6CE7"/>
    <w:rsid w:val="002F7AD9"/>
    <w:rsid w:val="003019DF"/>
    <w:rsid w:val="00304B1F"/>
    <w:rsid w:val="00304BAE"/>
    <w:rsid w:val="003051B8"/>
    <w:rsid w:val="00316A44"/>
    <w:rsid w:val="00326809"/>
    <w:rsid w:val="003318FA"/>
    <w:rsid w:val="00333DCB"/>
    <w:rsid w:val="00337156"/>
    <w:rsid w:val="003403AD"/>
    <w:rsid w:val="00347C18"/>
    <w:rsid w:val="00352C64"/>
    <w:rsid w:val="00362D6F"/>
    <w:rsid w:val="0037136F"/>
    <w:rsid w:val="0037642C"/>
    <w:rsid w:val="00376E35"/>
    <w:rsid w:val="003838A2"/>
    <w:rsid w:val="003A7599"/>
    <w:rsid w:val="003B1E8B"/>
    <w:rsid w:val="003B5981"/>
    <w:rsid w:val="003B66AD"/>
    <w:rsid w:val="003B6A10"/>
    <w:rsid w:val="003C777E"/>
    <w:rsid w:val="003D13BD"/>
    <w:rsid w:val="003D17D2"/>
    <w:rsid w:val="003D2DC0"/>
    <w:rsid w:val="003D4007"/>
    <w:rsid w:val="003E5B14"/>
    <w:rsid w:val="003E7ADC"/>
    <w:rsid w:val="003F3966"/>
    <w:rsid w:val="0040121F"/>
    <w:rsid w:val="00420DD0"/>
    <w:rsid w:val="00433C1C"/>
    <w:rsid w:val="00434D88"/>
    <w:rsid w:val="00435CE5"/>
    <w:rsid w:val="00443097"/>
    <w:rsid w:val="0044742F"/>
    <w:rsid w:val="00460483"/>
    <w:rsid w:val="00461183"/>
    <w:rsid w:val="004767F0"/>
    <w:rsid w:val="00481302"/>
    <w:rsid w:val="004908B1"/>
    <w:rsid w:val="004A3C47"/>
    <w:rsid w:val="004B6CF7"/>
    <w:rsid w:val="004B6E04"/>
    <w:rsid w:val="004C07A6"/>
    <w:rsid w:val="004D0586"/>
    <w:rsid w:val="004D1492"/>
    <w:rsid w:val="004D58B1"/>
    <w:rsid w:val="004D768B"/>
    <w:rsid w:val="004E0BBB"/>
    <w:rsid w:val="004E0D9D"/>
    <w:rsid w:val="004E191F"/>
    <w:rsid w:val="004E5A8D"/>
    <w:rsid w:val="004E6823"/>
    <w:rsid w:val="00506C09"/>
    <w:rsid w:val="005075FA"/>
    <w:rsid w:val="00511401"/>
    <w:rsid w:val="00520BA7"/>
    <w:rsid w:val="00520D5B"/>
    <w:rsid w:val="0052657F"/>
    <w:rsid w:val="00532D78"/>
    <w:rsid w:val="0053461E"/>
    <w:rsid w:val="00537A45"/>
    <w:rsid w:val="005578A6"/>
    <w:rsid w:val="00571D37"/>
    <w:rsid w:val="00576956"/>
    <w:rsid w:val="00577959"/>
    <w:rsid w:val="00577C89"/>
    <w:rsid w:val="005938EA"/>
    <w:rsid w:val="00594A2C"/>
    <w:rsid w:val="005B0C70"/>
    <w:rsid w:val="005B1617"/>
    <w:rsid w:val="005B1BF6"/>
    <w:rsid w:val="005B1F13"/>
    <w:rsid w:val="005B3A5C"/>
    <w:rsid w:val="005B3B91"/>
    <w:rsid w:val="005B5302"/>
    <w:rsid w:val="005C3DE7"/>
    <w:rsid w:val="005C53F0"/>
    <w:rsid w:val="005C563E"/>
    <w:rsid w:val="005C7371"/>
    <w:rsid w:val="005C7A25"/>
    <w:rsid w:val="005D0209"/>
    <w:rsid w:val="005D4DDB"/>
    <w:rsid w:val="005E2014"/>
    <w:rsid w:val="005E4AFC"/>
    <w:rsid w:val="005F6C89"/>
    <w:rsid w:val="0060187E"/>
    <w:rsid w:val="00602CA7"/>
    <w:rsid w:val="00604F47"/>
    <w:rsid w:val="00606542"/>
    <w:rsid w:val="00623908"/>
    <w:rsid w:val="00633829"/>
    <w:rsid w:val="006342FD"/>
    <w:rsid w:val="00642197"/>
    <w:rsid w:val="006421DD"/>
    <w:rsid w:val="00652F61"/>
    <w:rsid w:val="00654465"/>
    <w:rsid w:val="006560D2"/>
    <w:rsid w:val="00664456"/>
    <w:rsid w:val="00666FDC"/>
    <w:rsid w:val="00673797"/>
    <w:rsid w:val="00682B1B"/>
    <w:rsid w:val="0068302A"/>
    <w:rsid w:val="0068684B"/>
    <w:rsid w:val="006A1562"/>
    <w:rsid w:val="006C724B"/>
    <w:rsid w:val="006D29E7"/>
    <w:rsid w:val="006D2FD0"/>
    <w:rsid w:val="006D442F"/>
    <w:rsid w:val="006D6968"/>
    <w:rsid w:val="006E0FA0"/>
    <w:rsid w:val="006E29BB"/>
    <w:rsid w:val="006E4146"/>
    <w:rsid w:val="006E7B17"/>
    <w:rsid w:val="006F20E0"/>
    <w:rsid w:val="006F259D"/>
    <w:rsid w:val="006F69D5"/>
    <w:rsid w:val="00702452"/>
    <w:rsid w:val="007060D0"/>
    <w:rsid w:val="00720D9D"/>
    <w:rsid w:val="0073229F"/>
    <w:rsid w:val="00734FF2"/>
    <w:rsid w:val="007355F6"/>
    <w:rsid w:val="007370F6"/>
    <w:rsid w:val="00741AFD"/>
    <w:rsid w:val="00742189"/>
    <w:rsid w:val="007543AB"/>
    <w:rsid w:val="0075494A"/>
    <w:rsid w:val="0076345A"/>
    <w:rsid w:val="007743FA"/>
    <w:rsid w:val="00796413"/>
    <w:rsid w:val="007A116F"/>
    <w:rsid w:val="007A220C"/>
    <w:rsid w:val="007A3FA2"/>
    <w:rsid w:val="007A4756"/>
    <w:rsid w:val="007A5896"/>
    <w:rsid w:val="007C37B9"/>
    <w:rsid w:val="007C472D"/>
    <w:rsid w:val="007C603E"/>
    <w:rsid w:val="007D1FFD"/>
    <w:rsid w:val="007D41F7"/>
    <w:rsid w:val="007D4AE2"/>
    <w:rsid w:val="007E07C7"/>
    <w:rsid w:val="007E0BA2"/>
    <w:rsid w:val="007E3805"/>
    <w:rsid w:val="007F01B5"/>
    <w:rsid w:val="007F1BE4"/>
    <w:rsid w:val="007F3094"/>
    <w:rsid w:val="007F5171"/>
    <w:rsid w:val="008008A8"/>
    <w:rsid w:val="00800984"/>
    <w:rsid w:val="00801893"/>
    <w:rsid w:val="00803588"/>
    <w:rsid w:val="008038AD"/>
    <w:rsid w:val="00803C80"/>
    <w:rsid w:val="00804250"/>
    <w:rsid w:val="00805F0C"/>
    <w:rsid w:val="008130A1"/>
    <w:rsid w:val="00815CD3"/>
    <w:rsid w:val="008211C0"/>
    <w:rsid w:val="00825AB3"/>
    <w:rsid w:val="00827E0B"/>
    <w:rsid w:val="008367A0"/>
    <w:rsid w:val="00841AE3"/>
    <w:rsid w:val="00854702"/>
    <w:rsid w:val="00856CC8"/>
    <w:rsid w:val="00856FFF"/>
    <w:rsid w:val="008625F7"/>
    <w:rsid w:val="0086338D"/>
    <w:rsid w:val="00864AF5"/>
    <w:rsid w:val="00866041"/>
    <w:rsid w:val="00867DCE"/>
    <w:rsid w:val="00873588"/>
    <w:rsid w:val="0087557A"/>
    <w:rsid w:val="00885787"/>
    <w:rsid w:val="00890820"/>
    <w:rsid w:val="00896F42"/>
    <w:rsid w:val="008A5669"/>
    <w:rsid w:val="008B5C26"/>
    <w:rsid w:val="008B5E2E"/>
    <w:rsid w:val="008B7FEB"/>
    <w:rsid w:val="008C101E"/>
    <w:rsid w:val="008C2325"/>
    <w:rsid w:val="008C3733"/>
    <w:rsid w:val="008D03BC"/>
    <w:rsid w:val="008D4CC1"/>
    <w:rsid w:val="008E3E2D"/>
    <w:rsid w:val="008E5FF8"/>
    <w:rsid w:val="008E713F"/>
    <w:rsid w:val="008E792C"/>
    <w:rsid w:val="008F1E92"/>
    <w:rsid w:val="008F50B6"/>
    <w:rsid w:val="00900851"/>
    <w:rsid w:val="0090339B"/>
    <w:rsid w:val="00910BC5"/>
    <w:rsid w:val="00913430"/>
    <w:rsid w:val="00923D11"/>
    <w:rsid w:val="00924CA2"/>
    <w:rsid w:val="00924ED6"/>
    <w:rsid w:val="00930C26"/>
    <w:rsid w:val="0093236D"/>
    <w:rsid w:val="00934E2C"/>
    <w:rsid w:val="009435B8"/>
    <w:rsid w:val="00943A57"/>
    <w:rsid w:val="00943C7C"/>
    <w:rsid w:val="00946A9B"/>
    <w:rsid w:val="00951B95"/>
    <w:rsid w:val="009546FB"/>
    <w:rsid w:val="00956C1E"/>
    <w:rsid w:val="00963776"/>
    <w:rsid w:val="00976371"/>
    <w:rsid w:val="00976692"/>
    <w:rsid w:val="00983F4E"/>
    <w:rsid w:val="00984D70"/>
    <w:rsid w:val="00985780"/>
    <w:rsid w:val="0099299B"/>
    <w:rsid w:val="009A1851"/>
    <w:rsid w:val="009A5196"/>
    <w:rsid w:val="009C5F9E"/>
    <w:rsid w:val="009C7CD4"/>
    <w:rsid w:val="009D58DA"/>
    <w:rsid w:val="009E0393"/>
    <w:rsid w:val="009E07DA"/>
    <w:rsid w:val="009E238D"/>
    <w:rsid w:val="009E2B49"/>
    <w:rsid w:val="009E2BA2"/>
    <w:rsid w:val="009E35E0"/>
    <w:rsid w:val="009E525A"/>
    <w:rsid w:val="009E748D"/>
    <w:rsid w:val="009F30AB"/>
    <w:rsid w:val="009F3DE3"/>
    <w:rsid w:val="009F63DC"/>
    <w:rsid w:val="00A01519"/>
    <w:rsid w:val="00A01EE1"/>
    <w:rsid w:val="00A027E6"/>
    <w:rsid w:val="00A03704"/>
    <w:rsid w:val="00A05D69"/>
    <w:rsid w:val="00A12D14"/>
    <w:rsid w:val="00A145DF"/>
    <w:rsid w:val="00A152A6"/>
    <w:rsid w:val="00A15F74"/>
    <w:rsid w:val="00A20435"/>
    <w:rsid w:val="00A21038"/>
    <w:rsid w:val="00A25770"/>
    <w:rsid w:val="00A331D7"/>
    <w:rsid w:val="00A417E2"/>
    <w:rsid w:val="00A50813"/>
    <w:rsid w:val="00A51D2F"/>
    <w:rsid w:val="00A52A88"/>
    <w:rsid w:val="00A644A9"/>
    <w:rsid w:val="00A649F7"/>
    <w:rsid w:val="00A64A34"/>
    <w:rsid w:val="00A6797E"/>
    <w:rsid w:val="00A70EDB"/>
    <w:rsid w:val="00A74259"/>
    <w:rsid w:val="00A807C7"/>
    <w:rsid w:val="00A819F6"/>
    <w:rsid w:val="00A82850"/>
    <w:rsid w:val="00A83D41"/>
    <w:rsid w:val="00A84417"/>
    <w:rsid w:val="00A85AC2"/>
    <w:rsid w:val="00A8725B"/>
    <w:rsid w:val="00A91D10"/>
    <w:rsid w:val="00A934E2"/>
    <w:rsid w:val="00A93E21"/>
    <w:rsid w:val="00A963E1"/>
    <w:rsid w:val="00AA00A3"/>
    <w:rsid w:val="00AA3810"/>
    <w:rsid w:val="00AA7D7F"/>
    <w:rsid w:val="00AB3629"/>
    <w:rsid w:val="00AB53B4"/>
    <w:rsid w:val="00AC0D7D"/>
    <w:rsid w:val="00AC3C95"/>
    <w:rsid w:val="00AC452C"/>
    <w:rsid w:val="00AD0A59"/>
    <w:rsid w:val="00AD2514"/>
    <w:rsid w:val="00AE0A30"/>
    <w:rsid w:val="00AE2F5A"/>
    <w:rsid w:val="00AE4FB5"/>
    <w:rsid w:val="00AE5CFD"/>
    <w:rsid w:val="00AE6EBA"/>
    <w:rsid w:val="00AE76BE"/>
    <w:rsid w:val="00B00714"/>
    <w:rsid w:val="00B04CDD"/>
    <w:rsid w:val="00B11EF5"/>
    <w:rsid w:val="00B1696D"/>
    <w:rsid w:val="00B17D21"/>
    <w:rsid w:val="00B21089"/>
    <w:rsid w:val="00B21D7E"/>
    <w:rsid w:val="00B23E59"/>
    <w:rsid w:val="00B26CA5"/>
    <w:rsid w:val="00B27FD3"/>
    <w:rsid w:val="00B33A1A"/>
    <w:rsid w:val="00B42C70"/>
    <w:rsid w:val="00B475C1"/>
    <w:rsid w:val="00B47F90"/>
    <w:rsid w:val="00B50BF8"/>
    <w:rsid w:val="00B518F6"/>
    <w:rsid w:val="00B52D98"/>
    <w:rsid w:val="00B53B98"/>
    <w:rsid w:val="00B571AA"/>
    <w:rsid w:val="00B62D5C"/>
    <w:rsid w:val="00B72625"/>
    <w:rsid w:val="00B72DF1"/>
    <w:rsid w:val="00B73A44"/>
    <w:rsid w:val="00B75039"/>
    <w:rsid w:val="00B75CE3"/>
    <w:rsid w:val="00B80C95"/>
    <w:rsid w:val="00B917DE"/>
    <w:rsid w:val="00B95E69"/>
    <w:rsid w:val="00B96977"/>
    <w:rsid w:val="00BA406C"/>
    <w:rsid w:val="00BA4456"/>
    <w:rsid w:val="00BB0B46"/>
    <w:rsid w:val="00BB1B32"/>
    <w:rsid w:val="00BB643A"/>
    <w:rsid w:val="00BC5E5D"/>
    <w:rsid w:val="00BC6750"/>
    <w:rsid w:val="00BD3C3C"/>
    <w:rsid w:val="00BD7517"/>
    <w:rsid w:val="00BE13B2"/>
    <w:rsid w:val="00BE5ABE"/>
    <w:rsid w:val="00BE6267"/>
    <w:rsid w:val="00BE7AAB"/>
    <w:rsid w:val="00C02091"/>
    <w:rsid w:val="00C03267"/>
    <w:rsid w:val="00C05088"/>
    <w:rsid w:val="00C1027B"/>
    <w:rsid w:val="00C11E86"/>
    <w:rsid w:val="00C12494"/>
    <w:rsid w:val="00C141D7"/>
    <w:rsid w:val="00C14206"/>
    <w:rsid w:val="00C14B8C"/>
    <w:rsid w:val="00C17449"/>
    <w:rsid w:val="00C30B7C"/>
    <w:rsid w:val="00C34121"/>
    <w:rsid w:val="00C34297"/>
    <w:rsid w:val="00C35033"/>
    <w:rsid w:val="00C3636F"/>
    <w:rsid w:val="00C41A75"/>
    <w:rsid w:val="00C42838"/>
    <w:rsid w:val="00C43E9A"/>
    <w:rsid w:val="00C547AB"/>
    <w:rsid w:val="00C57A0A"/>
    <w:rsid w:val="00C60CAC"/>
    <w:rsid w:val="00C639C2"/>
    <w:rsid w:val="00C65A75"/>
    <w:rsid w:val="00C71F49"/>
    <w:rsid w:val="00C77503"/>
    <w:rsid w:val="00C8257A"/>
    <w:rsid w:val="00C83D5E"/>
    <w:rsid w:val="00CA32AE"/>
    <w:rsid w:val="00CB1B0A"/>
    <w:rsid w:val="00CB1D5C"/>
    <w:rsid w:val="00CB53BE"/>
    <w:rsid w:val="00CB65D9"/>
    <w:rsid w:val="00CB6D01"/>
    <w:rsid w:val="00CC3242"/>
    <w:rsid w:val="00CC6BFD"/>
    <w:rsid w:val="00CC7E2F"/>
    <w:rsid w:val="00CD03AF"/>
    <w:rsid w:val="00CD1C2F"/>
    <w:rsid w:val="00CD27DE"/>
    <w:rsid w:val="00CE2F4F"/>
    <w:rsid w:val="00CF2ADF"/>
    <w:rsid w:val="00CF57A2"/>
    <w:rsid w:val="00CF590E"/>
    <w:rsid w:val="00D008A4"/>
    <w:rsid w:val="00D04580"/>
    <w:rsid w:val="00D120CD"/>
    <w:rsid w:val="00D15FAF"/>
    <w:rsid w:val="00D232A0"/>
    <w:rsid w:val="00D30019"/>
    <w:rsid w:val="00D31426"/>
    <w:rsid w:val="00D362B9"/>
    <w:rsid w:val="00D46346"/>
    <w:rsid w:val="00D47476"/>
    <w:rsid w:val="00D47BC6"/>
    <w:rsid w:val="00D47E20"/>
    <w:rsid w:val="00D5388B"/>
    <w:rsid w:val="00D57088"/>
    <w:rsid w:val="00D66399"/>
    <w:rsid w:val="00D70B20"/>
    <w:rsid w:val="00D74422"/>
    <w:rsid w:val="00D7486F"/>
    <w:rsid w:val="00D7710D"/>
    <w:rsid w:val="00D80B44"/>
    <w:rsid w:val="00D831EB"/>
    <w:rsid w:val="00D875E6"/>
    <w:rsid w:val="00D91308"/>
    <w:rsid w:val="00D95676"/>
    <w:rsid w:val="00D9593B"/>
    <w:rsid w:val="00D95D6A"/>
    <w:rsid w:val="00DA2ABD"/>
    <w:rsid w:val="00DA34A1"/>
    <w:rsid w:val="00DA34C8"/>
    <w:rsid w:val="00DB02FC"/>
    <w:rsid w:val="00DC4019"/>
    <w:rsid w:val="00DC7AE5"/>
    <w:rsid w:val="00DD0B6E"/>
    <w:rsid w:val="00DD12A1"/>
    <w:rsid w:val="00DD3670"/>
    <w:rsid w:val="00DE04CD"/>
    <w:rsid w:val="00DE179A"/>
    <w:rsid w:val="00DE2BE1"/>
    <w:rsid w:val="00DE7AF9"/>
    <w:rsid w:val="00DE7D55"/>
    <w:rsid w:val="00DF686E"/>
    <w:rsid w:val="00DF71BD"/>
    <w:rsid w:val="00E0093B"/>
    <w:rsid w:val="00E01BB5"/>
    <w:rsid w:val="00E01D7B"/>
    <w:rsid w:val="00E0402C"/>
    <w:rsid w:val="00E04BEA"/>
    <w:rsid w:val="00E10423"/>
    <w:rsid w:val="00E1059D"/>
    <w:rsid w:val="00E12606"/>
    <w:rsid w:val="00E12843"/>
    <w:rsid w:val="00E12A81"/>
    <w:rsid w:val="00E204EA"/>
    <w:rsid w:val="00E31725"/>
    <w:rsid w:val="00E31E28"/>
    <w:rsid w:val="00E322B5"/>
    <w:rsid w:val="00E32D86"/>
    <w:rsid w:val="00E43E8E"/>
    <w:rsid w:val="00E46417"/>
    <w:rsid w:val="00E55098"/>
    <w:rsid w:val="00E6081B"/>
    <w:rsid w:val="00E742C3"/>
    <w:rsid w:val="00E7793D"/>
    <w:rsid w:val="00EB5376"/>
    <w:rsid w:val="00EB70E9"/>
    <w:rsid w:val="00EC0DAF"/>
    <w:rsid w:val="00EC1070"/>
    <w:rsid w:val="00EC3F0F"/>
    <w:rsid w:val="00ED00D5"/>
    <w:rsid w:val="00ED1215"/>
    <w:rsid w:val="00ED447A"/>
    <w:rsid w:val="00EE2ED0"/>
    <w:rsid w:val="00EE39A0"/>
    <w:rsid w:val="00EE40B9"/>
    <w:rsid w:val="00F004C1"/>
    <w:rsid w:val="00F01653"/>
    <w:rsid w:val="00F0338A"/>
    <w:rsid w:val="00F051B2"/>
    <w:rsid w:val="00F07FB2"/>
    <w:rsid w:val="00F22BDF"/>
    <w:rsid w:val="00F30F3C"/>
    <w:rsid w:val="00F3131A"/>
    <w:rsid w:val="00F34EB2"/>
    <w:rsid w:val="00F369D8"/>
    <w:rsid w:val="00F441FA"/>
    <w:rsid w:val="00F44745"/>
    <w:rsid w:val="00F50D9D"/>
    <w:rsid w:val="00F53935"/>
    <w:rsid w:val="00F540C3"/>
    <w:rsid w:val="00F559E1"/>
    <w:rsid w:val="00F60857"/>
    <w:rsid w:val="00F650D9"/>
    <w:rsid w:val="00F7047A"/>
    <w:rsid w:val="00F73CFB"/>
    <w:rsid w:val="00F74A40"/>
    <w:rsid w:val="00F83713"/>
    <w:rsid w:val="00F9683D"/>
    <w:rsid w:val="00F9739D"/>
    <w:rsid w:val="00FA4CB8"/>
    <w:rsid w:val="00FA7042"/>
    <w:rsid w:val="00FA7BDF"/>
    <w:rsid w:val="00FB010F"/>
    <w:rsid w:val="00FB316D"/>
    <w:rsid w:val="00FC4A31"/>
    <w:rsid w:val="00FD0A76"/>
    <w:rsid w:val="00FD5B5D"/>
    <w:rsid w:val="00FD644A"/>
    <w:rsid w:val="00FD6F91"/>
    <w:rsid w:val="00FE15B1"/>
    <w:rsid w:val="00FE333D"/>
    <w:rsid w:val="00FE790D"/>
    <w:rsid w:val="00FF1E9F"/>
    <w:rsid w:val="00FF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64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682B1B"/>
    <w:rPr>
      <w:rFonts w:cs="Arial"/>
    </w:rPr>
  </w:style>
  <w:style w:type="paragraph" w:styleId="EnvelopeAddress">
    <w:name w:val="envelope address"/>
    <w:basedOn w:val="Normal"/>
    <w:rsid w:val="00682B1B"/>
    <w:pPr>
      <w:framePr w:w="7920" w:h="1980" w:hRule="exact" w:hSpace="180" w:wrap="auto" w:hAnchor="page" w:xAlign="center" w:yAlign="bottom"/>
      <w:ind w:left="2880"/>
    </w:pPr>
    <w:rPr>
      <w:rFonts w:cs="Arial"/>
      <w:b/>
      <w:sz w:val="28"/>
      <w:szCs w:val="28"/>
    </w:rPr>
  </w:style>
  <w:style w:type="paragraph" w:styleId="ListParagraph">
    <w:name w:val="List Paragraph"/>
    <w:basedOn w:val="Normal"/>
    <w:uiPriority w:val="34"/>
    <w:qFormat/>
    <w:rsid w:val="003E7ADC"/>
    <w:pPr>
      <w:ind w:left="720"/>
      <w:contextualSpacing/>
    </w:pPr>
  </w:style>
  <w:style w:type="paragraph" w:styleId="BalloonText">
    <w:name w:val="Balloon Text"/>
    <w:basedOn w:val="Normal"/>
    <w:link w:val="BalloonTextChar"/>
    <w:rsid w:val="00864AF5"/>
    <w:rPr>
      <w:rFonts w:ascii="Tahoma" w:hAnsi="Tahoma" w:cs="Tahoma"/>
      <w:sz w:val="16"/>
      <w:szCs w:val="16"/>
    </w:rPr>
  </w:style>
  <w:style w:type="character" w:customStyle="1" w:styleId="BalloonTextChar">
    <w:name w:val="Balloon Text Char"/>
    <w:basedOn w:val="DefaultParagraphFont"/>
    <w:link w:val="BalloonText"/>
    <w:rsid w:val="00864A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64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682B1B"/>
    <w:rPr>
      <w:rFonts w:cs="Arial"/>
    </w:rPr>
  </w:style>
  <w:style w:type="paragraph" w:styleId="EnvelopeAddress">
    <w:name w:val="envelope address"/>
    <w:basedOn w:val="Normal"/>
    <w:rsid w:val="00682B1B"/>
    <w:pPr>
      <w:framePr w:w="7920" w:h="1980" w:hRule="exact" w:hSpace="180" w:wrap="auto" w:hAnchor="page" w:xAlign="center" w:yAlign="bottom"/>
      <w:ind w:left="2880"/>
    </w:pPr>
    <w:rPr>
      <w:rFonts w:cs="Arial"/>
      <w:b/>
      <w:sz w:val="28"/>
      <w:szCs w:val="28"/>
    </w:rPr>
  </w:style>
  <w:style w:type="paragraph" w:styleId="ListParagraph">
    <w:name w:val="List Paragraph"/>
    <w:basedOn w:val="Normal"/>
    <w:uiPriority w:val="34"/>
    <w:qFormat/>
    <w:rsid w:val="003E7ADC"/>
    <w:pPr>
      <w:ind w:left="720"/>
      <w:contextualSpacing/>
    </w:pPr>
  </w:style>
  <w:style w:type="paragraph" w:styleId="BalloonText">
    <w:name w:val="Balloon Text"/>
    <w:basedOn w:val="Normal"/>
    <w:link w:val="BalloonTextChar"/>
    <w:rsid w:val="00864AF5"/>
    <w:rPr>
      <w:rFonts w:ascii="Tahoma" w:hAnsi="Tahoma" w:cs="Tahoma"/>
      <w:sz w:val="16"/>
      <w:szCs w:val="16"/>
    </w:rPr>
  </w:style>
  <w:style w:type="character" w:customStyle="1" w:styleId="BalloonTextChar">
    <w:name w:val="Balloon Text Char"/>
    <w:basedOn w:val="DefaultParagraphFont"/>
    <w:link w:val="BalloonText"/>
    <w:rsid w:val="00864A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112976">
      <w:bodyDiv w:val="1"/>
      <w:marLeft w:val="0"/>
      <w:marRight w:val="0"/>
      <w:marTop w:val="0"/>
      <w:marBottom w:val="0"/>
      <w:divBdr>
        <w:top w:val="none" w:sz="0" w:space="0" w:color="auto"/>
        <w:left w:val="none" w:sz="0" w:space="0" w:color="auto"/>
        <w:bottom w:val="none" w:sz="0" w:space="0" w:color="auto"/>
        <w:right w:val="none" w:sz="0" w:space="0" w:color="auto"/>
      </w:divBdr>
    </w:div>
    <w:div w:id="186138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1041</Words>
  <Characters>5512</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Arts and Sciences</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brymond</dc:creator>
  <cp:lastModifiedBy>Rymond, Brian C</cp:lastModifiedBy>
  <cp:revision>3</cp:revision>
  <cp:lastPrinted>2015-10-05T15:41:00Z</cp:lastPrinted>
  <dcterms:created xsi:type="dcterms:W3CDTF">2016-10-06T17:01:00Z</dcterms:created>
  <dcterms:modified xsi:type="dcterms:W3CDTF">2016-10-06T17:38:00Z</dcterms:modified>
</cp:coreProperties>
</file>